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普通高等学校学生管理规定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第一条 </w:t>
      </w:r>
      <w:r>
        <w:rPr>
          <w:rFonts w:hint="eastAsia" w:ascii="宋体" w:hAnsi="宋体" w:eastAsia="宋体" w:cs="宋体"/>
          <w:sz w:val="21"/>
          <w:szCs w:val="21"/>
        </w:rPr>
        <w:t>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第二条 </w:t>
      </w:r>
      <w:r>
        <w:rPr>
          <w:rFonts w:hint="eastAsia" w:ascii="宋体" w:hAnsi="宋体" w:eastAsia="宋体" w:cs="宋体"/>
          <w:sz w:val="21"/>
          <w:szCs w:val="21"/>
        </w:rPr>
        <w:t>本规定适用于普通高等学校、承担研究生教育任务的科学研究机构（以下称学校</w:t>
      </w:r>
      <w:r>
        <w:rPr>
          <w:rFonts w:hint="eastAsia" w:ascii="宋体" w:hAnsi="宋体" w:eastAsia="宋体" w:cs="宋体"/>
          <w:sz w:val="21"/>
          <w:szCs w:val="21"/>
        </w:rPr>
        <w:t>）</w:t>
      </w:r>
      <w:r>
        <w:rPr>
          <w:rFonts w:hint="eastAsia" w:ascii="宋体" w:hAnsi="宋体" w:eastAsia="宋体" w:cs="宋体"/>
          <w:sz w:val="21"/>
          <w:szCs w:val="21"/>
        </w:rPr>
        <w:t>对接受普通高等学历教育的研究生和本科、专科</w:t>
      </w:r>
      <w:r>
        <w:rPr>
          <w:rFonts w:hint="eastAsia" w:ascii="宋体" w:hAnsi="宋体" w:eastAsia="宋体" w:cs="宋体"/>
          <w:sz w:val="21"/>
          <w:szCs w:val="21"/>
        </w:rPr>
        <w:t>（高职</w:t>
      </w:r>
      <w:r>
        <w:rPr>
          <w:rFonts w:hint="eastAsia" w:ascii="宋体" w:hAnsi="宋体" w:eastAsia="宋体" w:cs="宋体"/>
          <w:sz w:val="21"/>
          <w:szCs w:val="21"/>
        </w:rPr>
        <w:t>）</w:t>
      </w:r>
      <w:r>
        <w:rPr>
          <w:rFonts w:hint="eastAsia" w:ascii="宋体" w:hAnsi="宋体" w:eastAsia="宋体" w:cs="宋体"/>
          <w:sz w:val="21"/>
          <w:szCs w:val="21"/>
        </w:rPr>
        <w:t>学生</w:t>
      </w:r>
      <w:r>
        <w:rPr>
          <w:rFonts w:hint="eastAsia" w:ascii="宋体" w:hAnsi="宋体" w:eastAsia="宋体" w:cs="宋体"/>
          <w:sz w:val="21"/>
          <w:szCs w:val="21"/>
        </w:rPr>
        <w:t>（以下称学生）的管理。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第三条 </w:t>
      </w:r>
      <w:r>
        <w:rPr>
          <w:rFonts w:hint="eastAsia" w:ascii="宋体" w:hAnsi="宋体" w:eastAsia="宋体" w:cs="宋体"/>
          <w:sz w:val="21"/>
          <w:szCs w:val="21"/>
        </w:rPr>
        <w:t>学校要坚持社会主义办学方向，坚持马克思主义的指导地位，全面贯彻国家教育方针；要坚持以立德树人为根本，以理想信念教育为核心，培育和践</w:t>
      </w:r>
      <w:r>
        <w:rPr>
          <w:rFonts w:hint="eastAsia" w:ascii="宋体" w:hAnsi="宋体" w:eastAsia="宋体" w:cs="宋体"/>
          <w:sz w:val="21"/>
          <w:szCs w:val="21"/>
        </w:rPr>
        <w:t>行社会主义核心价值观，弘扬中华优秀传统文化和革命文化、社会主义先进文化， 培养学生的社会责任感、创新精神和实践能力；要坚持依法治校，科学管理，健全和完善管理制度，规范管理行为，将管理与育人相结合，不断提高管理和服务水平。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第四条 </w:t>
      </w:r>
      <w:r>
        <w:rPr>
          <w:rFonts w:hint="eastAsia" w:ascii="宋体" w:hAnsi="宋体" w:eastAsia="宋体" w:cs="宋体"/>
          <w:sz w:val="21"/>
          <w:szCs w:val="21"/>
        </w:rPr>
        <w:t>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实施学生管理，应当尊重和保护学生的合法权利，教育和引导学生承担应尽的义务与责任，鼓励和支持学生实行自我管理、自我服务、自我教育、自我监督。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1" w:name="第二章 学生的权利与义务"/>
      <w:bookmarkEnd w:id="1"/>
      <w:r>
        <w:rPr>
          <w:rFonts w:hint="eastAsia" w:ascii="宋体" w:hAnsi="宋体" w:eastAsia="宋体" w:cs="宋体"/>
          <w:sz w:val="21"/>
          <w:szCs w:val="21"/>
        </w:rPr>
        <w:t>第二章 学生的权利与义务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学生在校期间依法享有下列权利：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（一）参加学校教育教学计划安排的各项活动，使用学校提供的教育教学资源；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（二）参加社会实践、志愿服务、勤工助学、文娱体育及科技文化创新等活动，获得就业创业指导和服务；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（三）申请奖学金、助学金及助学贷款；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（四）在思想品德、学业成绩等方面获得科学、公正评价，完成学校规定学业后获得相应的学历证书、学位证书；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（五）在校内组织、参加学生团体，以适当方式参与学校管理，对学校与学生权益相关事务享有知情权、参与权、表达权和监督权；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（六）对学校给予的处理或者处分有异议，向学校、教育行政部门提出申诉，  对学校、教职员工侵犯其人身权、财产权等合法权益的行为，提出申诉或者依法提起诉讼；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（七）法律、法规及学校章程规定的其他权利。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学生在校期间依法履行下列义务：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（一）遵守宪法和法律、法规；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（二）遵守学校章程和规章制度；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（三）恪守学术道德，完成规定学业；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（四）按规定缴纳学费及有关费用，履行获得贷学金及助学金的相应义务；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（五）遵守学生行为规范，尊敬师长，养成良好的思想品德和行为习惯；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（六）法律、法规及学校章程规定的其他义务。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学籍管理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第一节 入学与注册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第八条 </w:t>
      </w:r>
      <w:r>
        <w:rPr>
          <w:rFonts w:hint="eastAsia" w:ascii="宋体" w:hAnsi="宋体" w:eastAsia="宋体" w:cs="宋体"/>
          <w:sz w:val="21"/>
          <w:szCs w:val="21"/>
        </w:rPr>
        <w:t>按国家招生规定录取的新生，持录取通知书，按学校有关要求和规定的期限到校办理入学手续。因故不能按期入学的，应当向学校请假。未请假或者请假逾期的，除因不可抗力等正当事由以外，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第十条 </w:t>
      </w:r>
      <w:r>
        <w:rPr>
          <w:rFonts w:hint="eastAsia" w:ascii="宋体" w:hAnsi="宋体" w:eastAsia="宋体" w:cs="宋体"/>
          <w:sz w:val="21"/>
          <w:szCs w:val="21"/>
        </w:rPr>
        <w:t>新生可以申请保留入学资格。保留入学资格期间不具有学籍。保留入学资格的条件、期限等由学校规定。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新生保留入学资格期满前应向学校申请入学，经学校审查合格后，办理入学手续。审查不合格的，取消入学资格；逾期不办理入学手续且未有因不可抗力延迟等正当理由的，视为放弃入学资格。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学生入学后，学校应当在3个月内按照国家招生规定进行复查。复查内容主要包括以下方面：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（一）录取手续及程序等是否合乎国家招生规定；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（二）所获得的录取资格是否真实、合乎相关规定；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（三）本人及身份证明与录取通知、考生档案等是否一致；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（四）身心健康状况是否符合报考专业或者专业类别体检要求，能否保证在校正常学习、生活；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（五）艺术、体育等特殊类型录取学生的专业水平是否符合录取要求。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复查中发现学生存在弄虚作假、徇私舞弊等情形的，确定为复查不合格，应当取消学籍；情节严重的，学校应当移交有关部门调查处理。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复查中发现学生身心状况不适宜在校学习，经学校指定的二级甲等以上医院诊断，需要在家休养的，可以按照第十条的规定保留入学资格。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复查的程序和办法，由学校规定。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每学期开学时，学生应当按学校规定办理注册手续。不能如期注册的，应当履行暂缓注册手续。未按学校规定缴纳学费或者有其他不符合注册条件的，不予注册。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家庭经济困难的学生可以申请助学贷款或者其他形式资助，办理有关手续后注册。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学校应当按照国家有关规定为家庭经济困难学生提供教育救助，完善学生资助体系，保证学生不因家庭经济困难而放弃学业。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第二节 考核与成绩记载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学生应当参加学校教育教学计划规定的课程和各种教育教学环节（以下统称课程）的考核，考核成绩记入成绩册，并归入学籍档案。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考核分为考试和考查两种。考核和成绩评定方式，以及考核不合格的课程是否重修或者补考，由学校规定。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学生思想品德的考核、鉴定，以本规定第四条为主要依据，采取个人小结、师生民主评议等形式进行。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学生体育成绩评定要突出过程管理，可以根据考勤、课内教学、课外锻炼活动和体质健康等情况综合评定。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学生每学期或者每学年所修课程或者应修学分数以及升级、跳级、留级、降级等要求，由学校规定。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生根据学校有关规定，可以申请辅修校内其他专业或者选修其他专业课程；可以申请跨校辅修专业或者修读课程，参加学校认可的开放式网络课程学习。学生修读的课程成绩（学分），学校审核同意后，予以承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学生参加创新创业、社会实践等活动以及发表论文、获得专利授权等与专业学习、学业要求相关的经历、成果，可以折算为学分，计入学业成绩。具体办法由学校规定。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学校应当鼓励、支持和指导学生参加社会实践、创新创业活动，可以建立创新创业档案、设置创新创业学分。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学校应当健全学生学业成绩和学籍档案管理制度，真实、完整地记载、出具学生学业成绩，对通过补考、重修获得的成绩，应当予以标注。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严重违反考核纪律或者作弊的，该课程考核成绩记为无效，并应视其违纪或者作弊情节，给予相应的纪律处分。给予警告、严重警告、记过及留校察看处分的，经教育表现较好，可以对该课程给予补考或者重修机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学生因退学等情况中止学业，其在校学习期间所修课程及已获得学分，应当予以记录。学生重新参加入学考试、符合录取条件，再次入学的，其已获得学分， 经录取学校认定，可以予以承认。具体办法由学校规定。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学生应当按时参加教育教学计划规定的活动。不能按时参加的，应当事先请假并获得批准。无故缺席的，根据学校有关规定给予批评教育，情节严重的，给予相应的纪律处分。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学校应当开展学生诚信教育，以适当方式记录学生学业、学术、品行等方面的诚信信息，建立对失信行为的约束和惩戒机制；对有严重失信行为的， 可以规定给予相应的纪律处分，对违背学术诚信的，可以对其获得学位及学术称号、荣誉等作出限制。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第三节 转专业与转学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学生在学习期间对其他专业有兴趣和专长的，可以申请转专业； 以特殊招生形式录取的学生，国家有相关规定或者录取前与学校有明确约定的， 不得转专业。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学校应当制定学生转专业的具体办法，建立公平、公正的标准和程序，健全公示制度。学校根据社会对人才需求情况的发展变化，需要适当调整专业的，应当允许在读学生转到其他相关专业就读。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休学创业或退役后复学的学生，因自身情况需要转专业的，学校应当优先考虑。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学生一般应当在被录取学校完成学业。因患病或者有特殊困难、特别需要，无法继续在本校学习或者不适应本校学习要求的，可以申请转学。有下列情形之一，不得转学：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（一）入学未满一学期或者毕业前一年的；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（二）高考成绩低于拟转入学校相关专业同一生源地相应年份录取成绩的；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（三）由低学历层次转为高学历层次的；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（四）以定向就业招生录取的；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（五）研究生拟转入学校、专业的录取控制标准高于其所在学校、专业的；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（六）无正当转学理由的。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学生因学校培养条件改变等非本人原因需要转学的，学校应当出具证明，由所在地省级教育行政部门协调转学到同层次学校。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第二十三条 </w:t>
      </w:r>
      <w:r>
        <w:rPr>
          <w:rFonts w:hint="eastAsia" w:ascii="宋体" w:hAnsi="宋体" w:eastAsia="宋体" w:cs="宋体"/>
          <w:sz w:val="21"/>
          <w:szCs w:val="21"/>
        </w:rPr>
        <w:t>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跨省转学的，由转出地省级教育行政部门商转入地省级教育行政部门，按转学条件确认后办理转学手续。须转户口的由转入地省级教育行政部门将有关文件抄送转入学校所在地的公安机关。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第二十四条 </w:t>
      </w:r>
      <w:r>
        <w:rPr>
          <w:rFonts w:hint="eastAsia" w:ascii="宋体" w:hAnsi="宋体" w:eastAsia="宋体" w:cs="宋体"/>
          <w:sz w:val="21"/>
          <w:szCs w:val="21"/>
        </w:rPr>
        <w:t>学校应当按照国家有关规定，建立健全学生转学的具体办法；对转学情况应当及时进行公示，并在转学完成后3个月内，由转入学校报所在地省级教育行政部门备案。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省级教育行政部门应当加强对区域内学校转学行为的监督和管理，及时纠正违规转学行为。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第四节 休学与复学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学生可以分阶段完成学业，除另有规定外，应当在学校规定的最长学习年限（含休学和保留学籍）内完成学业。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学生申请休学或者学校认为应当休学的，经学校批准，可以休学。休学次数和期限由学校规定。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学校可以根据情况建立并实行灵活的学习制度。对休学创业的学生，可以单独规定最长学习年限，并简化休学批准程序。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新生和在校学生应征参加中国人民解放军（含中国人民武装警察部队），学校应当保留其入学资格或者学籍至退役后2年。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学生参加学校组织的跨校联合培养项目，在联合培养学校学习期间，学校同时为其保留学籍。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学生保留学籍期间，与其实际所在的部队、学校等组织建立管理关系。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第二十八条 </w:t>
      </w:r>
      <w:r>
        <w:rPr>
          <w:rFonts w:hint="eastAsia" w:ascii="宋体" w:hAnsi="宋体" w:eastAsia="宋体" w:cs="宋体"/>
          <w:sz w:val="21"/>
          <w:szCs w:val="21"/>
        </w:rPr>
        <w:t>休学学生应当办理手续离校。学生休学期间，学校应为其保留学籍，但不享受在校学习学生待遇。因病休学学生的医疗费按国家及当地的有关规定处理。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学生休学期满前应当在学校规定的期限内提出复学申请，经学校复查合格，方可复学。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第五节 退学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学生有下列情形之一，学校可予退学处理：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（一）学业成绩未达到学校要求或者在学校规定的学习年限内未完成学业的；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（二）休学、保留学籍期满，在学校规定期限内未提出复学申请或者申请复学经复查不合格的；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（三）根据学校指定医院诊断，患有疾病或者意外伤残不能继续在校学习的；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（四）未经批准连续两周未参加学校规定的教学活动的；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（五）超过学校规定期限未注册而又未履行暂缓注册手续的；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（六）学校规定的不能完成学业、应予退学的其他情形。 学生本人申请退学的，经学校审核同意后，办理退学手续。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退学学生，应当按学校规定期限办理退学手续离校。退学的研究生，按已有毕业学历和就业政策可以就业的，由学校报所在地省级毕业生就业部  门办理相关手续；在学校规定期限内没有聘用单位的，应当办理退学手续离校。退学学生的档案由学校退回其家庭所在地，户口应当按照国家相关规定迁回原户籍地或者家庭户籍所在地。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第六节 毕业与结业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第三十二条 </w:t>
      </w:r>
      <w:r>
        <w:rPr>
          <w:rFonts w:hint="eastAsia" w:ascii="宋体" w:hAnsi="宋体" w:eastAsia="宋体" w:cs="宋体"/>
          <w:sz w:val="21"/>
          <w:szCs w:val="21"/>
        </w:rPr>
        <w:t>学生在学校规定学习年限内，修完教育教学计划规定内容，成绩合格，达到学校毕业要求的，学校应当准予毕业，并在学生离校前发给毕业证书。符合学位授予条件的，学位授予单位应当颁发学位证书。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学生提前完成教育教学计划规定内容，获得毕业所要求的学分，可以申请提前毕业。学生提前毕业的条件，由学校规定。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学生在学校规定学习年限内，修完教育教学计划规定内容，但未达到学校毕业要求的，学校可以准予结业，发给结业证书。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结业后是否可以补考、重修或者补作毕业设计、论文、答辩，以及是否颁发毕业证书、学位证书，由学校规定。合格后颁发的毕业证书、学位证书，毕业时间、获得学位时间按发证日期填写。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2" w:name="_GoBack"/>
      <w:bookmarkEnd w:id="2"/>
      <w:r>
        <w:rPr>
          <w:rFonts w:hint="eastAsia" w:ascii="宋体" w:hAnsi="宋体" w:eastAsia="宋体" w:cs="宋体"/>
          <w:sz w:val="21"/>
          <w:szCs w:val="21"/>
        </w:rPr>
        <w:t>对退学学生，学校应当发给肄业证书或者写实性学习证明。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第七节 学业证书管理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学校应当严格按照招生时确定的办学类型和学习形式，以及学生招生录取时填报的个人信息，填写、颁发学历证书、学位证书及其他学业证书。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学校应当执行高等教育学籍学历电子注册管理制度，完善学籍学历信息管理办法，按相关规定及时完成学生学籍学历电子注册。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对完成本专业学业同时辅修其他专业并达到该专业辅修要求的学生，由学校发给辅修专业证书。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被撤销的学历证书、学位证书已注册的，学校应当予以注销并报教育行政部门宣布无效。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第三十八条 </w:t>
      </w:r>
      <w:r>
        <w:rPr>
          <w:rFonts w:hint="eastAsia" w:ascii="宋体" w:hAnsi="宋体" w:eastAsia="宋体" w:cs="宋体"/>
          <w:sz w:val="21"/>
          <w:szCs w:val="21"/>
        </w:rPr>
        <w:t>学历证书和学位证书遗失或者损坏，经本人申请，学校核实后应当出具相应的证明书。证明书与原证书具有同等效力。</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校园秩序与课外活动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学校、学生应当共同维护校园正常秩序，保障学校环境安全、稳定，保障学生的正常学习和生活。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学校应当建立和完善学生参与管理的组织形式，支持和保障学生依法、依章程参与学校管理。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第四十一条 </w:t>
      </w:r>
      <w:r>
        <w:rPr>
          <w:rFonts w:hint="eastAsia" w:ascii="宋体" w:hAnsi="宋体" w:eastAsia="宋体" w:cs="宋体"/>
          <w:sz w:val="21"/>
          <w:szCs w:val="21"/>
        </w:rPr>
        <w:t>学生应当自觉遵守公民道德规范，自觉遵守学校管理制度，创造和维护文明、整洁、优美、安全的学习和生活环境，树立安全风险防范和自我保护意识，保障自身合法权益。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学生不得有酗酒、打架斗殴、赌博、吸毒，传播、复制、贩卖非法书刊和音像制品等违法行为；不得参与非法传销和进行邪教、封建迷信活动； 不得从事或者参与有损大学生形象、有悖社会公序良俗的活动。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学校发现学生在校内有违法行为或者严重精神疾病可能对他人造成伤害的， 可以依法采取或者协助有关部门采取必要措施。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学校应当坚持教育与宗教相分离原则。任何组织和个人不得在学校进行宗教活动。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学校应当建立健全学生代表大会制度，为学生会、研究生会等开展活动提供必要条件，支持其在学生管理中发挥作用。学生可以在校内成立、参加学生团体。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学生成立团体，应当按学校有关规定提出书面申请，报学校批准并施行登记和年检制度。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学生团体应当在宪法、法律、法规和学校管理制度范围内活动，接受学校的领导和管理。学生团体邀请校外组织、人员到校举办讲座等活动，需经学校批准。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第四十五条 学校提倡并支持学生及学生团体开展有益于身心健康、成长成才</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的学术、科技、艺术、文娱、体育等活动。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学生进行课外活动不得影响学校正常的教育教学秩序和生活秩序。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学生参加勤工助学活动应当遵守法律、法规以及学校、用工单位的管理制度， 履行勤工助学活动的有关协议。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第四十六条 学生举行大型集会、游行、示威等活动，应当按法律程序和有关规定获得批准。对未获批准的，学校应当依法劝阻或者制止。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第四十七条 学生应当遵守国家和学校关于网络使用的有关规定，不得登录非法网站和传播非法文字、音频、视频资料等，不得编造或者传播虚假、有害信息；  不得攻击、侵入他人计算机和移动通讯网络系统。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第四十八条 学校应当建立健全学生住宿管理制度。学生应当遵守学校关于学生住宿管理的规定。鼓励和支持学生通过制定公约，实施自我管理。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奖励与处分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第四十九条 学校、省（区、市）和国家有关部门应当对在德、智、体、美等方面全面发展或者在思想品德、学业成绩、科技创造、体育竞赛、文艺活动、志愿服务及社会实践等方面表现突出的学生，给予表彰和奖励。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第五十条 </w:t>
      </w:r>
      <w:r>
        <w:rPr>
          <w:rFonts w:hint="eastAsia" w:ascii="宋体" w:hAnsi="宋体" w:eastAsia="宋体" w:cs="宋体"/>
          <w:sz w:val="21"/>
          <w:szCs w:val="21"/>
        </w:rPr>
        <w:t>对学生的表彰和奖励可以采取授予“三好学生”称号或者其他荣誉称号、颁发奖学金等多种形式，给予相应的精神鼓励或者物质奖励。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学校对学生予以表彰和奖励，以及确定推荐免试研究生、国家奖学金、公派出国留学人选等赋予学生利益的行为，应当建立公开、公平、公正的程序和规定， 建立和完善相应的选拔、公示等制度。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第五十一条 对有违反法律法规、本规定以及学校纪律行为的学生，学校应当给予批评教育，并可视情节轻重，给予如下纪律处分：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（二）严重警告；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（三）记过；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（四）留校察看；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（五）开除学籍。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第五十二条 学生有下列情形之一，学校可以给予开除学籍处分：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（一）违反宪法，反对四项基本原则、破坏安定团结、扰乱社会秩序的；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（二）触犯国家法律，构成刑事犯罪的；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（三）受到治安管理处罚，情节严重、性质恶劣的；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（四）代替他人或者让他人代替自己参加考试、组织作弊、使用通讯设备或其他器材作弊、向他人出售考试试题或答案牟取利益，以及其他严重作弊或扰乱考试秩序行为的；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（五）学位论文、公开发表的研究成果存在抄袭、篡改、伪造等学术不端行为，情节严重的，或者代写论文、买卖论文的；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（六）违反本规定和学校规定，严重影响学校教育教学秩序、生活秩序以及公共场所管理秩序的；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（七）侵害其他个人、组织合法权益，造成严重后果的；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（八）屡次违反学校规定受到纪律处分，经教育不改的。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第五十三条 学校对学生作出处分，应当出具处分决定书。处分决定书应当包括下列内容：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（一）学生的基本信息；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（二）作出处分的事实和证据；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（三）处分的种类、依据、期限；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（四）申诉的途径和期限；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（五）其他必要内容。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第五十四条 学校给予学生处分，应当坚持教育与惩戒相结合，与学生违法、违纪行为的性质和过错的严重程度相适应。学校对学生的处分，应当做到证据充分、依据明确、定性准确、程序正当、处分适当。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第五十五条 在对学生作出处分或者其他不利决定之前，学校应当告知学生作出决定的事实、理由及依据，并告知学生享有陈述和申辩的权利，听取学生的陈述和申辩。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处理、处分决定以及处分告知书等，应当直接送达学生本人，学生拒绝签收的，可以以留置方式送达；已离校的，可以采取邮寄方式送达；难于联系的，可以利用学校网站、新闻媒体等以公告方式送达。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第五十六条 </w:t>
      </w:r>
      <w:r>
        <w:rPr>
          <w:rFonts w:hint="eastAsia" w:ascii="宋体" w:hAnsi="宋体" w:eastAsia="宋体" w:cs="宋体"/>
          <w:sz w:val="21"/>
          <w:szCs w:val="21"/>
        </w:rPr>
        <w:t>对学生作出取消入学资格、取消学籍、退学、开除学籍或者其他涉及学生重大利益的处理或者处分决定的，应当提交校长办公会或者校长授权的专门会议研究决定，并应当事先进行合法性审查。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第五十七条 除开除学籍处分以外，给予学生处分一般应当设置6到12个月期限，到期按学校规定程序予以解除。解除处分后，学生获得表彰、奖励及其他权益，不再受原处分的影响。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第五十八条 对学生的奖励、处理、处分及解除处分材料，学校应当真实完整地归入学校文书档案和本人档案。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被开除学籍的学生，由学校发给学习证明。学生按学校规定期限离校，档案由学校退回其家庭所在地，户口应当按照国家相关规定迁回原户籍地或者家庭户籍所在地。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学生申诉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第五十九条 </w:t>
      </w:r>
      <w:r>
        <w:rPr>
          <w:rFonts w:hint="eastAsia" w:ascii="宋体" w:hAnsi="宋体" w:eastAsia="宋体" w:cs="宋体"/>
          <w:sz w:val="21"/>
          <w:szCs w:val="21"/>
        </w:rPr>
        <w:t>学校应当成立学生申诉处理委员会，负责受理学生对处理或者处分决定不服提起的申诉。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学生申诉处理委员会应当由学校相关负责人、职能部门负责人、教师代表、学生代表、负责法律事务的相关机构负责人等组成，可以聘请校外法律、教育等方面专家参加。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学校应当制定学生申诉的具体办法，健全学生申诉处理委员会的组成与工作规则，提供必要条件，保证其能够客观、公正地履行职责。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第六十条 学生对学校的处理或者处分决定有异议的，可以在接到学校处理或者处分决定书之日起10日内，向学校学生申诉处理委员会提出书面申诉。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第六十一条 学生申诉处理委员会对学生提出的申诉进行复查，并在接到书面申诉之日起15日内作出复查结论并告知申诉人。情况复杂不能在规定限期内作出结论的，经学校负责人批准，可延长15 日。学生申诉处理委员会认为必要的，可以建议学校暂缓执行有关决定。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学生申诉处理委员会经复查，认为做出处理或者处分的事实、依据、程序等存在不当，可以作出建议撤销或变更的复查意见，要求相关职能部门予以研究， 重新提交校长办公会或者专门会议作出决定。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第六十二条 学生对复查决定有异议的，在接到学校复查决定书之日起15日内， 可以向学校所在地省级教育行政部门提出书面申诉。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省级教育行政部门应当在接到学生书面申诉之日起30个工作日内，对申诉人的问题给予处理并作出决定。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第六十三条 省级教育行政部门在处理因对学校处理或者处分决定不服提起的学生申诉时，应当听取学生和学校的意见，并可根据需要进行必要的调查。根据审查结论，区别不同情况，分别作出下列处理：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（一）事实清楚、依据明确、定性准确、程序正当、处分适当的，予以维持；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（二）认定事实不存在，或者学校超越职权、违反上位法规定作出决定的， 责令学校予以撤销；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（三）认定事实清楚，但认定情节有误、定性不准确，或者适用依据有错误的，责令学校变更或者重新作出决定；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（四）认定事实不清、证据不足，或者违反本规定以及学校规定的程序和权限的，责令学校重新作出决定。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第六十四条 自处理、处分或者复查决定书送达之日起，学生在申诉期内未提出申诉的视为放弃申诉，学校或者省级教育行政部门不再受理其提出的申诉。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处理、处分或者复查决定书未告知学生申诉期限的，申诉期限自学生知道或者应当知道处理或者处分决定之日起计算，但最长不得超过6个月。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第六十五条 学生认为学校及其工作人员违反本规定，侵害其合法权益的；或者学校制定的规章制度与法律法规和本规定抵触的，可以向学校所在地省级教育行政部门投诉。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第六十六条 学校对接受高等学历继续教育的学生、港澳台侨学生、留学生的管理，参照本规定执行。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第六十七条 学校应当根据本规定制定或修改学校的学生管理规定或者纪律处分规定，报主管教育行政部门备案（中央部委属校同时抄报所在地省级教育行政部门），并及时向学生公布。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省级教育行政部门根据本规定，指导、检查和监督本地区高等学校的学生管理工作。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第六十八条 本规定自 2017 年 9 月 1 日起施行。原《普通高等学校学生管理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规定》（教育部令第 21 号）同时废止。其他有关文件规定与本规定不一致的，以本规定为准。</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7A0530"/>
    <w:rsid w:val="247A0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2"/>
    <w:basedOn w:val="1"/>
    <w:next w:val="1"/>
    <w:qFormat/>
    <w:uiPriority w:val="1"/>
    <w:pPr>
      <w:ind w:left="110"/>
      <w:outlineLvl w:val="2"/>
    </w:pPr>
    <w:rPr>
      <w:rFonts w:ascii="Calibri" w:hAnsi="Calibri" w:eastAsia="Calibri" w:cs="Calibri"/>
      <w:sz w:val="22"/>
      <w:szCs w:val="22"/>
      <w:lang w:val="zh-CN" w:eastAsia="zh-CN" w:bidi="zh-CN"/>
    </w:rPr>
  </w:style>
  <w:style w:type="paragraph" w:styleId="3">
    <w:name w:val="heading 3"/>
    <w:basedOn w:val="1"/>
    <w:next w:val="1"/>
    <w:qFormat/>
    <w:uiPriority w:val="1"/>
    <w:pPr>
      <w:ind w:right="199"/>
      <w:jc w:val="center"/>
      <w:outlineLvl w:val="3"/>
    </w:pPr>
    <w:rPr>
      <w:rFonts w:ascii="黑体" w:hAnsi="黑体" w:eastAsia="黑体" w:cs="黑体"/>
      <w:sz w:val="21"/>
      <w:szCs w:val="21"/>
      <w:lang w:val="zh-CN" w:eastAsia="zh-CN" w:bidi="zh-CN"/>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10"/>
    </w:pPr>
    <w:rPr>
      <w:rFonts w:ascii="宋体" w:hAnsi="宋体" w:eastAsia="宋体" w:cs="宋体"/>
      <w:sz w:val="20"/>
      <w:szCs w:val="20"/>
      <w:lang w:val="zh-CN" w:eastAsia="zh-CN" w:bidi="zh-CN"/>
    </w:rPr>
  </w:style>
  <w:style w:type="paragraph" w:styleId="5">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2022-04-05T10:11:00Z</dcterms:created>
  <dc:creator>709117713@qq.com</dc:creator>
  <cp:lastModifiedBy>709117713@qq.com</cp:lastModifiedBy>
  <dcterms:modified xsi:type="dcterms:W3CDTF">2022-04-05T10:23:23Z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61F56310B6D34D4AAFFE0C599C5EBC2D</vt:lpwstr>
  </property>
</Properties>
</file>