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社会保险法"/>
      <w:bookmarkEnd w:id="0"/>
      <w:r>
        <w:rPr>
          <w:rFonts w:ascii="方正小标宋简体" w:eastAsia="方正小标宋简体" w:hAnsi="方正小标宋简体" w:cs="方正小标宋简体" w:hint="eastAsia"/>
          <w:color w:val="333333"/>
          <w:sz w:val="44"/>
          <w:szCs w:val="44"/>
          <w:shd w:val="clear" w:color="auto" w:fill="FFFFFF"/>
        </w:rPr>
        <w:t>中华人民共和国社会保险法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（2010年10月28日第十一届全国人民代表大会常务委员会第十七次会议通过　根据2018年12月29日第十三届全国人民代表大会常务委员会第七次会议《关于修改〈中华人民共和国社会保险法〉的决定》修正）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基本养老保险</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基本医疗保险</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工伤保险</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失业保险</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生育保险</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社会保险费征缴</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社会保险基金</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社会保险经办</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第十章　社会保险监督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第十一章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第十二章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为了规范社会保险关系，维护公民参加社会保险和享受社会保险待遇的合法权益，使公民共享发展成果，促进社会和谐稳定，根据宪法，制定本法。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国家建立基本养老保险、基本医疗保险、工伤保险、失业保险、生育保险等社会保险制度，保障公民在年老、疾病、工伤、失业、生育等情况下依法从国家和社会获得物质帮助的权利。</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社会保险制度坚持广覆盖、保基本、多层次、可持续的方针，社会保险水平应当与经济社会发展水平相适应。</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中华人民共和国境内的用人单位和个人依法缴纳社会保险费，有权查询缴费记录、个人权益记录，要求社会保险经办机构提供社会保险咨询等相关服务。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个人依法享受社会保险待遇，有权监督本单位为其缴费情况。</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县级以上人民政府将社会保险事业纳入国民经济和社会发展规划。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国家多渠道筹集社会保险资金。县级以上人民政府对社会保险事业给予必要的经费支持。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国家通过税收优惠政策支持社会保险事业。</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国家对社会保险基金实行严格监管。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国务院和省、自治区、直辖市人民政府建立健全社会保险基金监督管理制度，保障社会保险基金安全、有效运行。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县级以上人民政府采取措施，鼓励和支持社会各方面参与社会保险基金的监督。</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国务院社会保险行政部门负责全国的社会保险管理工作，国务院其他有关部门在各自的职责范围内负责有关的社会保险工作。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县级以上地方人民政府社会保险行政部门负责本行政区域的社会保险管理工作，县级以上地方人民政府其他有关部门在各自的职责范围内负责有关的社会保险工作。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社会保险经办机构提供社会保险服务，负责社会保险登记、个人权益记录、社会保险待遇支付等工作。</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工会依法维护职工的合法权益，有权参与社会保险重大事项的研究，参加社会保险监督委员会，对与职工社会保险权益有关的事项进行监督。</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基本养老保险"/>
      <w:bookmarkEnd w:id="13"/>
      <w:r>
        <w:rPr>
          <w:rFonts w:ascii="Times New Roman" w:eastAsia="黑体" w:hAnsi="Times New Roman" w:cs="黑体" w:hint="eastAsia"/>
          <w:szCs w:val="32"/>
        </w:rPr>
        <w:t>第二章　基本养老保险</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职工应当参加基本养老保险，由用人单位和职工共同缴纳基本养老保险费。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无雇工的个体工商户、未在用人单位参加基本养老保险的非全日制从业人员以及其他灵活就业人员可以参加基本养老保险，由个人缴纳基本养老保险费。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公务员和参照公务员法管理的工作人员养老保险的办法由国务院规定。</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基本养老保险实行社会统筹与个人账户相结合。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基本养老保险基金由用人单位和个人缴费以及政府补贴等组成。</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用人单位应当按照国家规定的本单位职工工资总额的比例缴纳基本养老保险费，记入基本养老保险统筹基金。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职工应当按照国家规定的本人工资的比例缴纳基本养老保险费，记入个人账户。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无雇工的个体工商户、未在用人单位参加基本养老保险的非全日制从业人员以及其他灵活就业人员参加基本养老保险的，应当按照国家规定缴纳基本养老保险费，分别记入基本养老保险统筹基金和个人账户。</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国有企业、事业单位职工参加基本养老保险前，视同缴费年限期间应当缴纳的基本养老保险费由政府承担。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基本养老保险基金出现支付不足时，政府给予补贴。</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个人账户不得提前支取，记账利率不得低于银行定期存款利率，免征利息税。个人死亡的，个人账户余额可以继承。</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基本养老金由统筹养老金和个人账户养老金组成。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基本养老金根据个人累计缴费年限、缴费工资、当地职工平均工资、个人账户金额、城镇人口平均预期寿命等因素确定。</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参加基本养老保险的个人，达到法定退休年龄时累计缴费满十五年的，按月领取基本养老金。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参加基本养老保险的个人，达到法定退休年龄时累计缴费不足十五年的，可以缴费至满十五年，按月领取基本养老金；也可以转入新型农村社会养老保险或者城镇居民社会养老保险，按照国务院规定享受相应的养老保险待遇。</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参加基本养老保险的个人，因病或者非因工死亡的，其遗属可以领取丧葬补助金和抚恤金；在未达到法定退休年龄时因病或者非因工致残完全丧失劳动能力的，可以领取病残津贴。所需资金从基本养老保险基金中支付。</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国家建立基本养老金正常调整机制。根据职工平均工资增长、物价上涨情况，适时提高基本养老保险待遇水平。</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个人跨统筹地区就业的，其基本养老保险关系随本人转移，缴费年限累计计算。个人达到法定退休年龄时，基本养老金分段计算、统一支付。具体办法由国务院规定。</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国家建立和完善新型农村社会养老保险制度。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新型农村社会养老保险实行个人缴费、集体补助和政府补贴相结合。</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新型农村社会养老保险待遇由基础养老金和个人账户养老金组成。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参加新型农村社会养老保险的农村居民，符合国家规定条件的，按月领取新型农村社会养老保险待遇。</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国家建立和完善城镇居民社会养老保险制度。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省、自治区、直辖市人民政府根据实际情况，可以将城镇居民社会养老保险和新型农村社会养老保险合并实施。</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三章 基本医疗保险"/>
      <w:bookmarkEnd w:id="27"/>
      <w:r>
        <w:rPr>
          <w:rFonts w:ascii="Times New Roman" w:eastAsia="黑体" w:hAnsi="Times New Roman" w:cs="黑体" w:hint="eastAsia"/>
          <w:szCs w:val="32"/>
        </w:rPr>
        <w:t>第三章　基本医疗保险</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职工应当参加职工基本医疗保险，由用人单位和职工按照国家规定共同缴纳基本医疗保险费。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无雇工的个体工商户、未在用人单位参加职工基本医疗保险的非全日制从业人员以及其他灵活就业人员可以参加职工基本医疗保险，由个人按照国家规定缴纳基本医疗保险费。</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国家建立和完善新型农村合作医疗制度。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新型农村合作医疗的管理办法，由国务院规定。</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国家建立和完善城镇居民基本医疗保险制度。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城镇居民基本医疗保险实行个人缴费和政府补贴相结合。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享受最低生活保障的人、丧失劳动能力的残疾人、低收入家庭六十周岁以上的老年人和未成年人等所需个人缴费部分，由政府给予补贴。</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职工基本医疗保险、新型农村合作医疗和城镇居民基本医疗保险的待遇标准按照国家规定执行。</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参加职工基本医疗保险的个人，达到法定退休年龄时累计缴费达到国家规定年限的，退休后不再缴纳基本医疗保险费，按照国家规定享受基本医疗保险待遇；未达到国家规定年限的，可以缴费至国家规定年限。</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符合基本医疗保险药品目录、诊疗项目、医疗服务设施标准以及急诊、抢救的医疗费用，按照国家规定从基本医疗保险基金中支付。</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参保人员医疗费用中应当由基本医疗保险基金支付的部分，由社会保险经办机构与医疗机构、药品经营单位直接结算。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社会保险行政部门和卫生行政部门应当建立异地就医医疗费用结算制度，方便参保人员享受基本医疗保险待遇。</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下列医疗费用不纳入基本医疗保险基金支付范围：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（一）应当从工伤保险基金中支付的；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（二）应当由第三人负担的；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（三）应当由公共卫生负担的；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（四）在境外就医的。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医疗费用依法应当由第三人负担，第三人不支付或者无法确定第三人的，由基本医疗保险基金先行支付。基本医疗保险基金先行支付后，有权向第三人追偿。</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社会保险经办机构根据管理服务的需要，可以与医疗机构、药品经营单位签订服务协议，规范医疗服务行为。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医疗机构应当为参保人员提供合理、必要的医疗服务。</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个人跨统筹地区就业的，其基本医疗保险关系随本人转移，缴费年限累计计算。</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四章 工伤保险"/>
      <w:bookmarkEnd w:id="38"/>
      <w:r>
        <w:rPr>
          <w:rFonts w:ascii="Times New Roman" w:eastAsia="黑体" w:hAnsi="Times New Roman" w:cs="黑体" w:hint="eastAsia"/>
          <w:szCs w:val="32"/>
        </w:rPr>
        <w:t>第四章　工伤保险</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职工应当参加工伤保险，由用人单位缴纳工伤保险费，职工不缴纳工伤保险费。</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国家根据不同行业的工伤风险程度确定行业的差别费率，并根据使用工伤保险基金、工伤发生率等情况在每个行业内确定费率档次。行业差别费率和行业内费率档次由国务院社会保险行政部门制定，报国务院批准后公布施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社会保险经办机构根据用人单位使用工伤保险基金、工伤发生率和所属行业费率档次等情况，确定用人单位缴费费率。</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用人单位应当按照本单位职工工资总额，根据社会保险经办机构确定的费率缴纳工伤保险费。</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职工因工作原因受到事故伤害或者患职业病，且经工伤认定的，享受工伤保险待遇；其中，经劳动能力鉴定丧失劳动能力的，享受伤残待遇。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工伤认定和劳动能力鉴定应当简捷、方便。</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职工因下列情形之一导致本人在工作中伤亡的，不认定为工伤：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（一）故意犯罪；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（二）醉酒或者吸毒；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（三）自残或者自杀；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（四）法律、行政法规规定的其他情形。</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因工伤发生的下列费用，按照国家规定从工伤保险基金中支付：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（一）治疗工伤的医疗费用和康复费用；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（二）住院伙食补助费；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（三）到统筹地区以外就医的交通食宿费；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（四）安装配置伤残辅助器具所需费用；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（五）生活不能自理的，经劳动能力鉴定委员会确认的生活护理费；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（六）一次性伤残补助金和一至四级伤残职工按月领取的伤残津贴；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（七）终止或者解除劳动合同时，应当享受的一次性医疗补助金；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（八）因工死亡的，其遗属领取的丧葬补助金、供养亲属抚恤金和因工死亡补助金；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（九）劳动能力鉴定费。</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因工伤发生的下列费用，按照国家规定由用人单位支付：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（一）治疗工伤期间的工资福利；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（二）五级、六级伤残职工按月领取的伤残津贴；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（三）终止或者解除劳动合同时，应当享受的一次性伤残就业补助金。</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工伤职工符合领取基本养老金条件的，停发伤残津贴，享受基本养老保险待遇。基本养老保险待遇低于伤残津贴的，从工伤保险基金中补足差额。</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职工所在用人单位未依法缴纳工伤保险费，发生工伤事故的，由用人单位支付工伤保险待遇。用人单位不支付的，从工伤保险基金中先行支付。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从工伤保险基金中先行支付的工伤保险待遇应当由用人单位偿还。用人单位不偿还的，社会保险经办机构可以依照本法第六十三条的规定追偿。</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由于第三人的原因造成工伤，第三人不支付工伤医疗费用或者无法确定第三人的，由工伤保险基金先行支付。工伤保险基金先行支付后，有权向第三人追偿。</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工伤职工有下列情形之一的，停止享受工伤保险待遇：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（一）丧失享受待遇条件的；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（二）拒不接受劳动能力鉴定的；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（三）拒绝治疗的。</w:t>
      </w:r>
    </w:p>
    <w:p>
      <w:pPr>
        <w:rPr>
          <w:rFonts w:ascii="Times New Roman" w:eastAsia="宋体" w:hAnsi="Times New Roman" w:cs="宋体"/>
          <w:szCs w:val="32"/>
        </w:rPr>
      </w:pPr>
    </w:p>
    <w:p>
      <w:pPr>
        <w:jc w:val="center"/>
        <w:rPr>
          <w:rFonts w:ascii="Times New Roman" w:eastAsia="黑体" w:hAnsi="Times New Roman" w:cs="黑体"/>
          <w:szCs w:val="32"/>
        </w:rPr>
      </w:pPr>
      <w:bookmarkStart w:id="50" w:name="第五章 失业保险"/>
      <w:bookmarkEnd w:id="50"/>
      <w:r>
        <w:rPr>
          <w:rFonts w:ascii="Times New Roman" w:eastAsia="黑体" w:hAnsi="Times New Roman" w:cs="黑体" w:hint="eastAsia"/>
          <w:szCs w:val="32"/>
        </w:rPr>
        <w:t>第五章　失业保险</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职工应当参加失业保险，由用人单位和职工按照国家规定共同缴纳失业保险费。</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失业人员符合下列条件的，从失业保险基金中领取失业保险金：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（一）失业前用人单位和本人已经缴纳失业保险费满一年的；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（二）非因本人意愿中断就业的；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（三）已经进行失业登记，并有求职要求的。</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失业人员失业前用人单位和本人累计缴费满一年不足五年的，领取失业保险金的期限最长为十二个月；累计缴费满五年不足十年的，领取失业保险金的期限最长为十八个月；累计缴费十年以上的，领取失业保险金的期限最长为二十四个月。重新就业后，再次失业的，缴费时间重新计算，领取失业保险金的期限与前次失业应当领取而尚未领取的失业保险金的期限合并计算，最长不超过二十四个月。</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失业保险金的标准，由省、自治区、直辖市人民政府确定，不得低于城市居民最低生活保障标准。</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失业人员在领取失业保险金期间，参加职工基本医疗保险，享受基本医疗保险待遇。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失业人员应当缴纳的基本医疗保险费从失业保险基金中支付，个人不缴纳基本医疗保险费。</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失业人员在领取失业保险金期间死亡的，参照当地对在职职工死亡的规定，向其遗属发给一次性丧葬补助金和抚恤金。所需资金从失业保险基金中支付。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个人死亡同时符合领取基本养老保险丧葬补助金、工伤保险丧葬补助金和失业保险丧葬补助金条件的，其遗属只能选择领取其中的一项。</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用人单位应当及时为失业人员出具终止或者解除劳动关系的证明，并将失业人员的名单自终止或者解除劳动关系之日起十五日内告知社会保险经办机构。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失业人员应当持本单位为其出具的终止或者解除劳动关系的证明，及时到指定的公共就业服务机构办理失业登记。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失业人员凭失业登记证明和个人身份证明，到社会保险经办机构办理领取失业保险金的手续。失业保险金领取期限自办理失业登记之日起计算。</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失业人员在领取失业保险金期间有下列情形之一的，停止领取失业保险金，并同时停止享受其他失业保险待遇：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（一）重新就业的；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（二）应征服兵役的；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（三）移居境外的；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（四）享受基本养老保险待遇的；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（五）无正当理由，拒不接受当地人民政府指定部门或者机构介绍的适当工作或者提供的培训的。</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职工跨统筹地区就业的，其失业保险关系随本人转移，缴费年限累计计算。</w:t>
      </w:r>
    </w:p>
    <w:p>
      <w:pPr>
        <w:rPr>
          <w:rFonts w:ascii="Times New Roman" w:eastAsia="宋体" w:hAnsi="Times New Roman" w:cs="宋体"/>
          <w:szCs w:val="32"/>
        </w:rPr>
      </w:pPr>
    </w:p>
    <w:p>
      <w:pPr>
        <w:jc w:val="center"/>
        <w:rPr>
          <w:rFonts w:ascii="Times New Roman" w:eastAsia="黑体" w:hAnsi="Times New Roman" w:cs="黑体"/>
          <w:szCs w:val="32"/>
        </w:rPr>
      </w:pPr>
      <w:bookmarkStart w:id="60" w:name="第六章 生育保险"/>
      <w:bookmarkEnd w:id="60"/>
      <w:r>
        <w:rPr>
          <w:rFonts w:ascii="Times New Roman" w:eastAsia="黑体" w:hAnsi="Times New Roman" w:cs="黑体" w:hint="eastAsia"/>
          <w:szCs w:val="32"/>
        </w:rPr>
        <w:t>第六章　生育保险</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职工应当参加生育保险，由用人单位按照国家规定缴纳生育保险费，职工不缴纳生育保险费。</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用人单位已经缴纳生育保险费的，其职工享受生育保险待遇；职工未就业配偶按照国家规定享受生育医疗费用待遇。所需资金从生育保险基金中支付。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生育保险待遇包括生育医疗费用和生育津贴。</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生育医疗费用包括下列各项：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（一）生育的医疗费用；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（二）计划生育的医疗费用；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（三）法律、法规规定的其他项目费用。</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职工有下列情形之一的，可以按照国家规定享受生育津贴：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（一）女职工生育享受产假；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（二）享受计划生育手术休假；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（三）法律、法规规定的其他情形。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生育津贴按照职工所在用人单位上年度职工月平均工资计发。</w:t>
      </w:r>
    </w:p>
    <w:p>
      <w:pPr>
        <w:rPr>
          <w:rFonts w:ascii="Times New Roman" w:eastAsia="宋体" w:hAnsi="Times New Roman" w:cs="宋体"/>
          <w:szCs w:val="32"/>
        </w:rPr>
      </w:pPr>
    </w:p>
    <w:p>
      <w:pPr>
        <w:jc w:val="center"/>
        <w:rPr>
          <w:rFonts w:ascii="Times New Roman" w:eastAsia="黑体" w:hAnsi="Times New Roman" w:cs="黑体"/>
          <w:szCs w:val="32"/>
        </w:rPr>
      </w:pPr>
      <w:bookmarkStart w:id="65" w:name="第七章 社会保险费征缴"/>
      <w:bookmarkEnd w:id="65"/>
      <w:r>
        <w:rPr>
          <w:rFonts w:ascii="Times New Roman" w:eastAsia="黑体" w:hAnsi="Times New Roman" w:cs="黑体" w:hint="eastAsia"/>
          <w:szCs w:val="32"/>
        </w:rPr>
        <w:t>第七章　社会保险费征缴</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6" w:name="第五十七条"/>
      <w:bookmarkEnd w:id="66"/>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用人单位应当自成立之日起三十日内凭营业执照、登记证书或者单位印章，向当地社会保险经办机构申请办理社会保险登记。社会保险经办机构应当自收到申请之日起十五日内予以审核，发给社会保险登记证件。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用人单位的社会保险登记事项发生变更或者用人单位依法终止的，应当自变更或者终止之日起三十日内，到社会保险经办机构办理变更或者注销社会保险登记。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市场监督管理部门、民政部门和机构编制管理机关应当及时向社会保险经办机构通报用人单位的成立、终止情况，公安机关应当及时向社会保险经办机构通报个人的出生、死亡以及户口登记、迁移、注销等情况。</w:t>
      </w: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用人单位应当自用工之日起三十日内为其职工向社会保险经办机构申请办理社会保险登记。未办理社会保险登记的，由社会保险经办机构核定其应当缴纳的社会保险费。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自愿参加社会保险的无雇工的个体工商户、未在用人单位参加社会保险的非全日制从业人员以及其他灵活就业人员，应当向社会保险经办机构申请办理社会保险登记。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国家建立全国统一的个人社会保障号码。个人社会保障号码为公民身份号码。</w:t>
      </w:r>
    </w:p>
    <w:p>
      <w:pPr>
        <w:ind w:firstLine="640" w:firstLineChars="200"/>
        <w:rPr>
          <w:rFonts w:ascii="Times New Roman" w:hAnsi="Times New Roman" w:cs="仿宋_GB2312"/>
          <w:sz w:val="32"/>
          <w:szCs w:val="32"/>
        </w:rPr>
      </w:pPr>
      <w:bookmarkStart w:id="68" w:name="第五十九条"/>
      <w:bookmarkEnd w:id="68"/>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县级以上人民政府加强社会保险费的征收工作。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社会保险费实行统一征收，实施步骤和具体办法由国务院规定。</w:t>
      </w:r>
    </w:p>
    <w:p>
      <w:pPr>
        <w:ind w:firstLine="640" w:firstLineChars="200"/>
        <w:rPr>
          <w:rFonts w:ascii="Times New Roman" w:hAnsi="Times New Roman" w:cs="仿宋_GB2312"/>
          <w:sz w:val="32"/>
          <w:szCs w:val="32"/>
        </w:rPr>
      </w:pPr>
      <w:bookmarkStart w:id="69" w:name="第六十条"/>
      <w:bookmarkEnd w:id="69"/>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用人单位应当自行申报、按时足额缴纳社会保险费，非因不可抗力等法定事由不得缓缴、减免。职工应当缴纳的社会保险费由用人单位代扣代缴，用人单位应当按月将缴纳社会保险费的明细情况告知本人。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无雇工的个体工商户、未在用人单位参加社会保险的非全日制从业人员以及其他灵活就业人员，可以直接向社会保险费征收机构缴纳社会保险费。</w:t>
      </w:r>
    </w:p>
    <w:p>
      <w:pPr>
        <w:ind w:firstLine="640" w:firstLineChars="200"/>
        <w:rPr>
          <w:rFonts w:ascii="Times New Roman" w:hAnsi="Times New Roman" w:cs="仿宋_GB2312"/>
          <w:sz w:val="32"/>
          <w:szCs w:val="32"/>
        </w:rPr>
      </w:pPr>
      <w:bookmarkStart w:id="70" w:name="第六十一条"/>
      <w:bookmarkEnd w:id="70"/>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社会保险费征收机构应当依法按时足额征收社会保险费，并将缴费情况定期告知用人单位和个人。</w:t>
      </w:r>
    </w:p>
    <w:p>
      <w:pPr>
        <w:ind w:firstLine="640" w:firstLineChars="200"/>
        <w:rPr>
          <w:rFonts w:ascii="Times New Roman" w:hAnsi="Times New Roman" w:cs="仿宋_GB2312"/>
          <w:sz w:val="32"/>
          <w:szCs w:val="32"/>
        </w:rPr>
      </w:pPr>
      <w:bookmarkStart w:id="71" w:name="第六十二条"/>
      <w:bookmarkEnd w:id="71"/>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用人单位未按规定申报应当缴纳的社会保险费数额的，按照该单位上月缴费额的百分之一百一十确定应当缴纳数额；缴费单位补办申报手续后，由社会保险费征收机构按照规定结算。</w:t>
      </w:r>
    </w:p>
    <w:p>
      <w:pPr>
        <w:ind w:firstLine="640" w:firstLineChars="200"/>
        <w:rPr>
          <w:rFonts w:ascii="Times New Roman" w:hAnsi="Times New Roman" w:cs="仿宋_GB2312"/>
          <w:sz w:val="32"/>
          <w:szCs w:val="32"/>
        </w:rPr>
      </w:pPr>
      <w:bookmarkStart w:id="72" w:name="第六十三条"/>
      <w:bookmarkEnd w:id="72"/>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用人单位未按时足额缴纳社会保险费的，由社会保险费征收机构责令其限期缴纳或者补足。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逾期仍未缴纳或者补足社会保险费的，社会保险费征收机构可以向银行和其他金融机构查询其存款账户；并可以申请县级以上有关行政部门作出划拨社会保险费的决定，书面通知其开户银行或者其他金融机构划拨社会保险费。用人单位账户余额少于应当缴纳的社会保险费的，社会保险费征收机构可以要求该用人单位提供担保，签订延期缴费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用人单位未足额缴纳社会保险费且未提供担保的，社会保险费征收机构可以申请人民法院扣押、查封、拍卖其价值相当于应当缴纳社会保险费的财产，以拍卖所得抵缴社会保险费。</w:t>
      </w:r>
    </w:p>
    <w:p>
      <w:pPr>
        <w:rPr>
          <w:rFonts w:ascii="Times New Roman" w:eastAsia="宋体" w:hAnsi="Times New Roman" w:cs="宋体"/>
          <w:szCs w:val="32"/>
        </w:rPr>
      </w:pPr>
    </w:p>
    <w:p>
      <w:pPr>
        <w:jc w:val="center"/>
        <w:rPr>
          <w:rFonts w:ascii="Times New Roman" w:eastAsia="黑体" w:hAnsi="Times New Roman" w:cs="黑体"/>
          <w:szCs w:val="32"/>
        </w:rPr>
      </w:pPr>
      <w:bookmarkStart w:id="73" w:name="第八章 社会保险基金"/>
      <w:bookmarkEnd w:id="73"/>
      <w:r>
        <w:rPr>
          <w:rFonts w:ascii="Times New Roman" w:eastAsia="黑体" w:hAnsi="Times New Roman" w:cs="黑体" w:hint="eastAsia"/>
          <w:szCs w:val="32"/>
        </w:rPr>
        <w:t>第八章　社会保险基金</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4" w:name="第六十四条"/>
      <w:bookmarkEnd w:id="74"/>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社会保险基金包括基本养老保险基金、基本医疗保险基金、工伤保险基金、失业保险基金和生育保险基金。除基本医疗保险基金与生育保险基金合并建账及核算外，其他各项社会保险基金按照社会保险险种分别建账，分账核算。社会保险基金执行国家统一的会计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社会保险基金专款专用，任何组织和个人不得侵占或者挪用。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基本养老保险基金逐步实行全国统筹，其他社会保险基金逐步实行省级统筹，具体时间、步骤由国务院规定。</w:t>
      </w:r>
    </w:p>
    <w:p>
      <w:pPr>
        <w:ind w:firstLine="640" w:firstLineChars="200"/>
        <w:rPr>
          <w:rFonts w:ascii="Times New Roman" w:hAnsi="Times New Roman" w:cs="仿宋_GB2312"/>
          <w:sz w:val="32"/>
          <w:szCs w:val="32"/>
        </w:rPr>
      </w:pPr>
      <w:bookmarkStart w:id="75" w:name="第六十五条"/>
      <w:bookmarkEnd w:id="75"/>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社会保险基金通过预算实现收支平衡。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县级以上人民政府在社会保险基金出现支付不足时，给予补贴。</w:t>
      </w:r>
    </w:p>
    <w:p>
      <w:pPr>
        <w:ind w:firstLine="640" w:firstLineChars="200"/>
        <w:rPr>
          <w:rFonts w:ascii="Times New Roman" w:hAnsi="Times New Roman" w:cs="仿宋_GB2312"/>
          <w:sz w:val="32"/>
          <w:szCs w:val="32"/>
        </w:rPr>
      </w:pPr>
      <w:bookmarkStart w:id="76" w:name="第六十六条"/>
      <w:bookmarkEnd w:id="76"/>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社会保险基金按照统筹层次设立预算。除基本医疗保险基金与生育保险基金预算合并编制外，其他社会保险基金预算按照社会保险项目分别编制。</w:t>
      </w:r>
    </w:p>
    <w:p>
      <w:pPr>
        <w:ind w:firstLine="640" w:firstLineChars="200"/>
        <w:rPr>
          <w:rFonts w:ascii="Times New Roman" w:hAnsi="Times New Roman" w:cs="仿宋_GB2312"/>
          <w:sz w:val="32"/>
          <w:szCs w:val="32"/>
        </w:rPr>
      </w:pPr>
      <w:bookmarkStart w:id="77" w:name="第六十七条"/>
      <w:bookmarkEnd w:id="77"/>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社会保险基金预算、决算草案的编制、审核和批准，依照法律和国务院规定执行。</w:t>
      </w:r>
    </w:p>
    <w:p>
      <w:pPr>
        <w:ind w:firstLine="640" w:firstLineChars="200"/>
        <w:rPr>
          <w:rFonts w:ascii="Times New Roman" w:hAnsi="Times New Roman" w:cs="仿宋_GB2312"/>
          <w:sz w:val="32"/>
          <w:szCs w:val="32"/>
        </w:rPr>
      </w:pPr>
      <w:bookmarkStart w:id="78" w:name="第六十八条"/>
      <w:bookmarkEnd w:id="78"/>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社会保险基金存入财政专户，具体管理办法由国务院规定。</w:t>
      </w:r>
    </w:p>
    <w:p>
      <w:pPr>
        <w:ind w:firstLine="640" w:firstLineChars="200"/>
        <w:rPr>
          <w:rFonts w:ascii="Times New Roman" w:hAnsi="Times New Roman" w:cs="仿宋_GB2312"/>
          <w:sz w:val="32"/>
          <w:szCs w:val="32"/>
        </w:rPr>
      </w:pPr>
      <w:bookmarkStart w:id="79" w:name="第六十九条"/>
      <w:bookmarkEnd w:id="79"/>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社会保险基金在保证安全的前提下，按照国务院规定投资运营实现保值增值。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社会保险基金不得违规投资运营，不得用于平衡其他政府预算，不得用于兴建、改建办公场所和支付人员经费、运行费用、管理费用，或者违反法律、行政法规规定挪作其他用途。</w:t>
      </w:r>
    </w:p>
    <w:p>
      <w:pPr>
        <w:ind w:firstLine="640" w:firstLineChars="200"/>
        <w:rPr>
          <w:rFonts w:ascii="Times New Roman" w:hAnsi="Times New Roman" w:cs="仿宋_GB2312"/>
          <w:sz w:val="32"/>
          <w:szCs w:val="32"/>
        </w:rPr>
      </w:pPr>
      <w:bookmarkStart w:id="80" w:name="第七十条"/>
      <w:bookmarkEnd w:id="80"/>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社会保险经办机构应当定期向社会公布参加社会保险情况以及社会保险基金的收入、支出、结余和收益情况。</w:t>
      </w:r>
    </w:p>
    <w:p>
      <w:pPr>
        <w:ind w:firstLine="640" w:firstLineChars="200"/>
        <w:rPr>
          <w:rFonts w:ascii="Times New Roman" w:hAnsi="Times New Roman" w:cs="仿宋_GB2312"/>
          <w:sz w:val="32"/>
          <w:szCs w:val="32"/>
        </w:rPr>
      </w:pPr>
      <w:bookmarkStart w:id="81" w:name="第七十一条"/>
      <w:bookmarkEnd w:id="81"/>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国家设立全国社会保障基金，由中央财政预算拨款以及国务院批准的其他方式筹集的资金构成，用于社会保障支出的补充、调剂。全国社会保障基金由全国社会保障基金管理运营机构负责管理运营，在保证安全的前提下实现保值增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全国社会保障基金应当定期向社会公布收支、管理和投资运营的情况。国务院财政部门、社会保险行政部门、审计机关对全国社会保障基金的收支、管理和投资运营情况实施监督。</w:t>
      </w:r>
    </w:p>
    <w:p>
      <w:pPr>
        <w:rPr>
          <w:rFonts w:ascii="Times New Roman" w:eastAsia="宋体" w:hAnsi="Times New Roman" w:cs="宋体"/>
          <w:szCs w:val="32"/>
        </w:rPr>
      </w:pPr>
    </w:p>
    <w:p>
      <w:pPr>
        <w:jc w:val="center"/>
        <w:rPr>
          <w:rFonts w:ascii="Times New Roman" w:eastAsia="黑体" w:hAnsi="Times New Roman" w:cs="黑体"/>
          <w:szCs w:val="32"/>
        </w:rPr>
      </w:pPr>
      <w:bookmarkStart w:id="82" w:name="第九章 社会保险经办"/>
      <w:bookmarkEnd w:id="82"/>
      <w:r>
        <w:rPr>
          <w:rFonts w:ascii="Times New Roman" w:eastAsia="黑体" w:hAnsi="Times New Roman" w:cs="黑体" w:hint="eastAsia"/>
          <w:szCs w:val="32"/>
        </w:rPr>
        <w:t>第九章　社会保险经办</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3" w:name="第七十二条"/>
      <w:bookmarkEnd w:id="83"/>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统筹地区设立社会保险经办机构。社会保险经办机构根据工作需要，经所在地的社会保险行政部门和机构编制管理机关批准，可以在本统筹地区设立分支机构和服务网点。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社会保险经办机构的人员经费和经办社会保险发生的基本运行费用、管理费用，由同级财政按照国家规定予以保障。</w:t>
      </w:r>
    </w:p>
    <w:p>
      <w:pPr>
        <w:ind w:firstLine="640" w:firstLineChars="200"/>
        <w:rPr>
          <w:rFonts w:ascii="Times New Roman" w:hAnsi="Times New Roman" w:cs="仿宋_GB2312"/>
          <w:sz w:val="32"/>
          <w:szCs w:val="32"/>
        </w:rPr>
      </w:pPr>
      <w:bookmarkStart w:id="84" w:name="第七十三条"/>
      <w:bookmarkEnd w:id="84"/>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社会保险经办机构应当建立健全业务、财务、安全和风险管理制度。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社会保险经办机构应当按时足额支付社会保险待遇。</w:t>
      </w:r>
    </w:p>
    <w:p>
      <w:pPr>
        <w:ind w:firstLine="640" w:firstLineChars="200"/>
        <w:rPr>
          <w:rFonts w:ascii="Times New Roman" w:hAnsi="Times New Roman" w:cs="仿宋_GB2312"/>
          <w:sz w:val="32"/>
          <w:szCs w:val="32"/>
        </w:rPr>
      </w:pPr>
      <w:bookmarkStart w:id="85" w:name="第七十四条"/>
      <w:bookmarkEnd w:id="85"/>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社会保险经办机构通过业务经办、统计、调查获取社会保险工作所需的数据，有关单位和个人应当及时、如实提供。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社会保险经办机构应当及时为用人单位建立档案，完整、准确地记录参加社会保险的人员、缴费等社会保险数据，妥善保管登记、申报的原始凭证和支付结算的会计凭证。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社会保险经办机构应当及时、完整、准确地记录参加社会保险的个人缴费和用人单位为其缴费，以及享受社会保险待遇等个人权益记录，定期将个人权益记录单免费寄送本人。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用人单位和个人可以免费向社会保险经办机构查询、核对其缴费和享受社会保险待遇记录，要求社会保险经办机构提供社会保险咨询等相关服务。</w:t>
      </w:r>
    </w:p>
    <w:p>
      <w:pPr>
        <w:ind w:firstLine="640" w:firstLineChars="200"/>
        <w:rPr>
          <w:rFonts w:ascii="Times New Roman" w:hAnsi="Times New Roman" w:cs="仿宋_GB2312"/>
          <w:sz w:val="32"/>
          <w:szCs w:val="32"/>
        </w:rPr>
      </w:pPr>
      <w:bookmarkStart w:id="86" w:name="第七十五条"/>
      <w:bookmarkEnd w:id="86"/>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全国社会保险信息系统按照国家统一规划，由县级以上人民政府按照分级负责的原则共同建设。</w:t>
      </w:r>
    </w:p>
    <w:p>
      <w:pPr>
        <w:rPr>
          <w:rFonts w:ascii="Times New Roman" w:eastAsia="宋体" w:hAnsi="Times New Roman" w:cs="宋体"/>
          <w:szCs w:val="32"/>
        </w:rPr>
      </w:pPr>
    </w:p>
    <w:p>
      <w:pPr>
        <w:jc w:val="center"/>
        <w:rPr>
          <w:rFonts w:ascii="Times New Roman" w:eastAsia="黑体" w:hAnsi="Times New Roman" w:cs="黑体"/>
          <w:szCs w:val="32"/>
        </w:rPr>
      </w:pPr>
      <w:bookmarkStart w:id="87" w:name="第十章 社会保险监督"/>
      <w:bookmarkEnd w:id="87"/>
      <w:r>
        <w:rPr>
          <w:rFonts w:ascii="Times New Roman" w:eastAsia="黑体" w:hAnsi="Times New Roman" w:cs="黑体" w:hint="eastAsia"/>
          <w:szCs w:val="32"/>
        </w:rPr>
        <w:t>第十章　社会保险监督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8" w:name="第七十六条"/>
      <w:bookmarkEnd w:id="88"/>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各级人民代表大会常务委员会听取和审议本级人民政府对社会保险基金的收支、管理、投资运营以及监督检查情况的专项工作报告，组织对本法实施情况的执法检查等，依法行使监督职权。</w:t>
      </w:r>
    </w:p>
    <w:p>
      <w:pPr>
        <w:ind w:firstLine="640" w:firstLineChars="200"/>
        <w:rPr>
          <w:rFonts w:ascii="Times New Roman" w:hAnsi="Times New Roman" w:cs="仿宋_GB2312"/>
          <w:sz w:val="32"/>
          <w:szCs w:val="32"/>
        </w:rPr>
      </w:pPr>
      <w:bookmarkStart w:id="89" w:name="第七十七条"/>
      <w:bookmarkEnd w:id="89"/>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县级以上人民政府社会保险行政部门应当加强对用人单位和个人遵守社会保险法律、法规情况的监督检查。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社会保险行政部门实施监督检查时，被检查的用人单位和个人应当如实提供与社会保险有关的资料，不得拒绝检查或者谎报、瞒报。</w:t>
      </w:r>
    </w:p>
    <w:p>
      <w:pPr>
        <w:ind w:firstLine="640" w:firstLineChars="200"/>
        <w:rPr>
          <w:rFonts w:ascii="Times New Roman" w:hAnsi="Times New Roman" w:cs="仿宋_GB2312"/>
          <w:sz w:val="32"/>
          <w:szCs w:val="32"/>
        </w:rPr>
      </w:pPr>
      <w:bookmarkStart w:id="90" w:name="第七十八条"/>
      <w:bookmarkEnd w:id="90"/>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财政部门、审计机关按照各自职责，对社会保险基金的收支、管理和投资运营情况实施监督。</w:t>
      </w:r>
    </w:p>
    <w:p>
      <w:pPr>
        <w:ind w:firstLine="640" w:firstLineChars="200"/>
        <w:rPr>
          <w:rFonts w:ascii="Times New Roman" w:hAnsi="Times New Roman" w:cs="仿宋_GB2312"/>
          <w:sz w:val="32"/>
          <w:szCs w:val="32"/>
        </w:rPr>
      </w:pPr>
      <w:bookmarkStart w:id="91" w:name="第七十九条"/>
      <w:bookmarkEnd w:id="91"/>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社会保险行政部门对社会保险基金的收支、管理和投资运营情况进行监督检查，发现存在问题的，应当提出整改建议，依法作出处理决定或者向有关行政部门提出处理建议。社会保险基金检查结果应当定期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社会保险行政部门对社会保险基金实施监督检查，有权采取下列措施：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（一）查阅、记录、复制与社会保险基金收支、管理和投资运营相关的资料，对可能被转移、隐匿或者灭失的资料予以封存；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（二）询问与调查事项有关的单位和个人，要求其对与调查事项有关的问题作出说明、提供有关证明材料；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（三）对隐匿、转移、侵占、挪用社会保险基金的行为予以制止并责令改正。</w:t>
      </w:r>
    </w:p>
    <w:p>
      <w:pPr>
        <w:ind w:firstLine="640" w:firstLineChars="200"/>
        <w:rPr>
          <w:rFonts w:ascii="Times New Roman" w:hAnsi="Times New Roman" w:cs="仿宋_GB2312"/>
          <w:sz w:val="32"/>
          <w:szCs w:val="32"/>
        </w:rPr>
      </w:pPr>
      <w:bookmarkStart w:id="92" w:name="第八十条"/>
      <w:bookmarkEnd w:id="92"/>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统筹地区人民政府成立由用人单位代表、参保人员代表，以及工会代表、专家等组成的社会保险监督委员会，掌握、分析社会保险基金的收支、管理和投资运营情况，对社会保险工作提出咨询意见和建议，实施社会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保险经办机构应当定期向社会保险监督委员会汇报社会保险基金的收支、管理和投资运营情况。社会保险监督委员会可以聘请会计师事务所对社会保险基金的收支、管理和投资运营情况进行年度审计和专项审计。审计结果应当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社会保险监督委员会发现社会保险基金收支、管理和投资运营中存在问题的，有权提出改正建议；对社会保险经办机构及其工作人员的违法行为，有权向有关部门提出依法处理建议。</w:t>
      </w:r>
    </w:p>
    <w:p>
      <w:pPr>
        <w:ind w:firstLine="640" w:firstLineChars="200"/>
        <w:rPr>
          <w:rFonts w:ascii="Times New Roman" w:hAnsi="Times New Roman" w:cs="仿宋_GB2312"/>
          <w:sz w:val="32"/>
          <w:szCs w:val="32"/>
        </w:rPr>
      </w:pPr>
      <w:bookmarkStart w:id="93" w:name="第八十一条"/>
      <w:bookmarkEnd w:id="93"/>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社会保险行政部门和其他有关行政部门、社会保险经办机构、社会保险费征收机构及其工作人员，应当依法为用人单位和个人的信息保密，不得以任何形式泄露。</w:t>
      </w:r>
    </w:p>
    <w:p>
      <w:pPr>
        <w:ind w:firstLine="640" w:firstLineChars="200"/>
        <w:rPr>
          <w:rFonts w:ascii="Times New Roman" w:hAnsi="Times New Roman" w:cs="仿宋_GB2312"/>
          <w:sz w:val="32"/>
          <w:szCs w:val="32"/>
        </w:rPr>
      </w:pPr>
      <w:bookmarkStart w:id="94" w:name="第八十二条"/>
      <w:bookmarkEnd w:id="94"/>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任何组织或者个人有权对违反社会保险法律、法规的行为进行举报、投诉。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保险行政部门、卫生行政部门、社会保险经办机构、社会保险费征收机构和财政部门、审计机关对属于本部门、本机构职责范围的举报、投诉，应当依法处理；对不属于本部门、本机构职责范围的，应当书面通知并移交有权处理的部门、机构处理。有权处理的部门、机构应当及时处理，不得推诿。</w:t>
      </w:r>
    </w:p>
    <w:p>
      <w:pPr>
        <w:ind w:firstLine="640" w:firstLineChars="200"/>
        <w:rPr>
          <w:rFonts w:ascii="Times New Roman" w:hAnsi="Times New Roman" w:cs="仿宋_GB2312"/>
          <w:sz w:val="32"/>
          <w:szCs w:val="32"/>
        </w:rPr>
      </w:pPr>
      <w:bookmarkStart w:id="95" w:name="第八十三条"/>
      <w:bookmarkEnd w:id="95"/>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用人单位或者个人认为社会保险费征收机构的行为侵害自己合法权益的，可以依法申请行政复议或者提起行政诉讼。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用人单位或者个人对社会保险经办机构不依法办理社会保险登记、核定社会保险费、支付社会保险待遇、办理社会保险转移接续手续或者侵害其他社会保险权益的行为，可以依法申请行政复议或者提起行政诉讼。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个人与所在用人单位发生社会保险争议的，可以依法申请调解、仲裁，提起诉讼。用人单位侵害个人社会保险权益的，个人也可以要求社会保险行政部门或者社会保险费征收机构依法处理。</w:t>
      </w:r>
    </w:p>
    <w:p>
      <w:pPr>
        <w:rPr>
          <w:rFonts w:ascii="Times New Roman" w:eastAsia="宋体" w:hAnsi="Times New Roman" w:cs="宋体"/>
          <w:szCs w:val="32"/>
        </w:rPr>
      </w:pPr>
    </w:p>
    <w:p>
      <w:pPr>
        <w:jc w:val="center"/>
        <w:rPr>
          <w:rFonts w:ascii="Times New Roman" w:eastAsia="黑体" w:hAnsi="Times New Roman" w:cs="黑体"/>
          <w:szCs w:val="32"/>
        </w:rPr>
      </w:pPr>
      <w:bookmarkStart w:id="96" w:name="第十一章 法律责任"/>
      <w:bookmarkEnd w:id="96"/>
      <w:r>
        <w:rPr>
          <w:rFonts w:ascii="Times New Roman" w:eastAsia="黑体" w:hAnsi="Times New Roman" w:cs="黑体" w:hint="eastAsia"/>
          <w:szCs w:val="32"/>
        </w:rPr>
        <w:t>第十一章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7" w:name="第八十四条"/>
      <w:bookmarkEnd w:id="97"/>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p>
    <w:p>
      <w:pPr>
        <w:ind w:firstLine="640" w:firstLineChars="200"/>
        <w:rPr>
          <w:rFonts w:ascii="Times New Roman" w:hAnsi="Times New Roman" w:cs="仿宋_GB2312"/>
          <w:sz w:val="32"/>
          <w:szCs w:val="32"/>
        </w:rPr>
      </w:pPr>
      <w:bookmarkStart w:id="98" w:name="第八十五条"/>
      <w:bookmarkEnd w:id="98"/>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用人单位拒不出具终止或者解除劳动关系证明的，依照《中华人民共和国劳动合同法》的规定处理。</w:t>
      </w:r>
    </w:p>
    <w:p>
      <w:pPr>
        <w:ind w:firstLine="640" w:firstLineChars="200"/>
        <w:rPr>
          <w:rFonts w:ascii="Times New Roman" w:hAnsi="Times New Roman" w:cs="仿宋_GB2312"/>
          <w:sz w:val="32"/>
          <w:szCs w:val="32"/>
        </w:rPr>
      </w:pPr>
      <w:bookmarkStart w:id="99" w:name="第八十六条"/>
      <w:bookmarkEnd w:id="99"/>
      <w:r>
        <w:rPr>
          <w:rFonts w:ascii="Times New Roman" w:eastAsia="黑体" w:hAnsi="Times New Roman" w:cs="黑体" w:hint="eastAsia"/>
          <w:sz w:val="32"/>
          <w:szCs w:val="32"/>
        </w:rPr>
        <w:t>第八十六条</w:t>
      </w:r>
      <w:r>
        <w:rPr>
          <w:rFonts w:ascii="Times New Roman" w:hAnsi="Times New Roman" w:cs="仿宋_GB2312" w:hint="eastAsia"/>
          <w:sz w:val="32"/>
          <w:szCs w:val="32"/>
        </w:rPr>
        <w:t>　</w:t>
      </w:r>
      <w:r>
        <w:rPr>
          <w:rFonts w:ascii="Times New Roman" w:hAnsi="Times New Roman" w:cs="仿宋_GB2312" w:hint="eastAsia"/>
          <w:sz w:val="32"/>
          <w:szCs w:val="32"/>
        </w:rPr>
        <w:t>用人单位未按时足额缴纳社会保险费的，由社会保险费征收机构责令限期缴纳或者补足，并自欠缴之日起，按日加收万分之五的滞纳金；逾期仍不缴纳的，由有关行政部门处欠缴数额一倍以上三倍以下的罚款。</w:t>
      </w:r>
    </w:p>
    <w:p>
      <w:pPr>
        <w:ind w:firstLine="640" w:firstLineChars="200"/>
        <w:rPr>
          <w:rFonts w:ascii="Times New Roman" w:hAnsi="Times New Roman" w:cs="仿宋_GB2312"/>
          <w:sz w:val="32"/>
          <w:szCs w:val="32"/>
        </w:rPr>
      </w:pPr>
      <w:bookmarkStart w:id="100" w:name="第八十七条"/>
      <w:bookmarkEnd w:id="100"/>
      <w:r>
        <w:rPr>
          <w:rFonts w:ascii="Times New Roman" w:eastAsia="黑体" w:hAnsi="Times New Roman" w:cs="黑体" w:hint="eastAsia"/>
          <w:sz w:val="32"/>
          <w:szCs w:val="32"/>
        </w:rPr>
        <w:t>第八十七条</w:t>
      </w:r>
      <w:r>
        <w:rPr>
          <w:rFonts w:ascii="Times New Roman" w:hAnsi="Times New Roman" w:cs="仿宋_GB2312" w:hint="eastAsia"/>
          <w:sz w:val="32"/>
          <w:szCs w:val="32"/>
        </w:rPr>
        <w:t>　</w:t>
      </w:r>
      <w:r>
        <w:rPr>
          <w:rFonts w:ascii="Times New Roman" w:hAnsi="Times New Roman" w:cs="仿宋_GB2312" w:hint="eastAsia"/>
          <w:sz w:val="32"/>
          <w:szCs w:val="32"/>
        </w:rPr>
        <w:t>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p>
    <w:p>
      <w:pPr>
        <w:ind w:firstLine="640" w:firstLineChars="200"/>
        <w:rPr>
          <w:rFonts w:ascii="Times New Roman" w:hAnsi="Times New Roman" w:cs="仿宋_GB2312"/>
          <w:sz w:val="32"/>
          <w:szCs w:val="32"/>
        </w:rPr>
      </w:pPr>
      <w:bookmarkStart w:id="101" w:name="第八十八条"/>
      <w:bookmarkEnd w:id="101"/>
      <w:r>
        <w:rPr>
          <w:rFonts w:ascii="Times New Roman" w:eastAsia="黑体" w:hAnsi="Times New Roman" w:cs="黑体" w:hint="eastAsia"/>
          <w:sz w:val="32"/>
          <w:szCs w:val="32"/>
        </w:rPr>
        <w:t>第八十八条</w:t>
      </w:r>
      <w:r>
        <w:rPr>
          <w:rFonts w:ascii="Times New Roman" w:hAnsi="Times New Roman" w:cs="仿宋_GB2312" w:hint="eastAsia"/>
          <w:sz w:val="32"/>
          <w:szCs w:val="32"/>
        </w:rPr>
        <w:t>　</w:t>
      </w:r>
      <w:r>
        <w:rPr>
          <w:rFonts w:ascii="Times New Roman" w:hAnsi="Times New Roman" w:cs="仿宋_GB2312" w:hint="eastAsia"/>
          <w:sz w:val="32"/>
          <w:szCs w:val="32"/>
        </w:rPr>
        <w:t>以欺诈、伪造证明材料或者其他手段骗取社会保险待遇的，由社会保险行政部门责令退回骗取的社会保险金，处骗取金额二倍以上五倍以下的罚款。</w:t>
      </w:r>
    </w:p>
    <w:p>
      <w:pPr>
        <w:ind w:firstLine="640" w:firstLineChars="200"/>
        <w:rPr>
          <w:rFonts w:ascii="Times New Roman" w:hAnsi="Times New Roman" w:cs="仿宋_GB2312"/>
          <w:sz w:val="32"/>
          <w:szCs w:val="32"/>
        </w:rPr>
      </w:pPr>
      <w:bookmarkStart w:id="102" w:name="第八十九条"/>
      <w:bookmarkEnd w:id="102"/>
      <w:r>
        <w:rPr>
          <w:rFonts w:ascii="Times New Roman" w:eastAsia="黑体" w:hAnsi="Times New Roman" w:cs="黑体" w:hint="eastAsia"/>
          <w:sz w:val="32"/>
          <w:szCs w:val="32"/>
        </w:rPr>
        <w:t>第八十九条</w:t>
      </w:r>
      <w:r>
        <w:rPr>
          <w:rFonts w:ascii="Times New Roman" w:hAnsi="Times New Roman" w:cs="仿宋_GB2312" w:hint="eastAsia"/>
          <w:sz w:val="32"/>
          <w:szCs w:val="32"/>
        </w:rPr>
        <w:t>　</w:t>
      </w:r>
      <w:r>
        <w:rPr>
          <w:rFonts w:ascii="Times New Roman" w:hAnsi="Times New Roman" w:cs="仿宋_GB2312" w:hint="eastAsia"/>
          <w:sz w:val="32"/>
          <w:szCs w:val="32"/>
        </w:rPr>
        <w:t>社会保险经办机构及其工作人员有下列行为之一的，由社会保险行政部门责令改正；给社会保险基金、用人单位或者个人造成损失的，依法承担赔偿责任；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（一）未履行社会保险法定职责的；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（二）未将社会保险基金存入财政专户的；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（三）克扣或者拒不按时支付社会保险待遇的；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（四）丢失或者篡改缴费记录、享受社会保险待遇记录等社会保险数据、个人权益记录的；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（五）有违反社会保险法律、法规的其他行为的。</w:t>
      </w:r>
    </w:p>
    <w:p>
      <w:pPr>
        <w:ind w:firstLine="640" w:firstLineChars="200"/>
        <w:rPr>
          <w:rFonts w:ascii="Times New Roman" w:hAnsi="Times New Roman" w:cs="仿宋_GB2312"/>
          <w:sz w:val="32"/>
          <w:szCs w:val="32"/>
        </w:rPr>
      </w:pPr>
      <w:bookmarkStart w:id="103" w:name="第九十条"/>
      <w:bookmarkEnd w:id="103"/>
      <w:r>
        <w:rPr>
          <w:rFonts w:ascii="Times New Roman" w:eastAsia="黑体" w:hAnsi="Times New Roman" w:cs="黑体" w:hint="eastAsia"/>
          <w:sz w:val="32"/>
          <w:szCs w:val="32"/>
        </w:rPr>
        <w:t>第九十条</w:t>
      </w:r>
      <w:r>
        <w:rPr>
          <w:rFonts w:ascii="Times New Roman" w:hAnsi="Times New Roman" w:cs="仿宋_GB2312" w:hint="eastAsia"/>
          <w:sz w:val="32"/>
          <w:szCs w:val="32"/>
        </w:rPr>
        <w:t>　</w:t>
      </w:r>
      <w:r>
        <w:rPr>
          <w:rFonts w:ascii="Times New Roman" w:hAnsi="Times New Roman" w:cs="仿宋_GB2312" w:hint="eastAsia"/>
          <w:sz w:val="32"/>
          <w:szCs w:val="32"/>
        </w:rPr>
        <w:t>社会保险费征收机构擅自更改社会保险费缴费基数、费率，导致少收或者多收社会保险费的，由有关行政部门责令其追缴应当缴纳的社会保险费或者退还不应当缴纳的社会保险费；对直接负责的主管人员和其他直接责任人员依法给予处分。</w:t>
      </w:r>
    </w:p>
    <w:p>
      <w:pPr>
        <w:ind w:firstLine="640" w:firstLineChars="200"/>
        <w:rPr>
          <w:rFonts w:ascii="Times New Roman" w:hAnsi="Times New Roman" w:cs="仿宋_GB2312"/>
          <w:sz w:val="32"/>
          <w:szCs w:val="32"/>
        </w:rPr>
      </w:pPr>
      <w:bookmarkStart w:id="104" w:name="第九十一条"/>
      <w:bookmarkEnd w:id="104"/>
      <w:r>
        <w:rPr>
          <w:rFonts w:ascii="Times New Roman" w:eastAsia="黑体" w:hAnsi="Times New Roman" w:cs="黑体" w:hint="eastAsia"/>
          <w:sz w:val="32"/>
          <w:szCs w:val="32"/>
        </w:rPr>
        <w:t>第九十一条</w:t>
      </w:r>
      <w:r>
        <w:rPr>
          <w:rFonts w:ascii="Times New Roman" w:hAnsi="Times New Roman" w:cs="仿宋_GB2312" w:hint="eastAsia"/>
          <w:sz w:val="32"/>
          <w:szCs w:val="32"/>
        </w:rPr>
        <w:t>　</w:t>
      </w:r>
      <w:r>
        <w:rPr>
          <w:rFonts w:ascii="Times New Roman" w:hAnsi="Times New Roman" w:cs="仿宋_GB2312" w:hint="eastAsia"/>
          <w:sz w:val="32"/>
          <w:szCs w:val="32"/>
        </w:rPr>
        <w:t>违反本法规定，隐匿、转移、侵占、挪用社会保险基金或者违规投资运营的，由社会保险行政部门、财政部门、审计机关责令追回；有违法所得的，没收违法所得；对直接负责的主管人员和其他直接责任人员依法给予处分。</w:t>
      </w:r>
    </w:p>
    <w:p>
      <w:pPr>
        <w:ind w:firstLine="640" w:firstLineChars="200"/>
        <w:rPr>
          <w:rFonts w:ascii="Times New Roman" w:hAnsi="Times New Roman" w:cs="仿宋_GB2312"/>
          <w:sz w:val="32"/>
          <w:szCs w:val="32"/>
        </w:rPr>
      </w:pPr>
      <w:bookmarkStart w:id="105" w:name="第九十二条"/>
      <w:bookmarkEnd w:id="105"/>
      <w:r>
        <w:rPr>
          <w:rFonts w:ascii="Times New Roman" w:eastAsia="黑体" w:hAnsi="Times New Roman" w:cs="黑体" w:hint="eastAsia"/>
          <w:sz w:val="32"/>
          <w:szCs w:val="32"/>
        </w:rPr>
        <w:t>第九十二条</w:t>
      </w:r>
      <w:r>
        <w:rPr>
          <w:rFonts w:ascii="Times New Roman" w:hAnsi="Times New Roman" w:cs="仿宋_GB2312" w:hint="eastAsia"/>
          <w:sz w:val="32"/>
          <w:szCs w:val="32"/>
        </w:rPr>
        <w:t>　</w:t>
      </w:r>
      <w:r>
        <w:rPr>
          <w:rFonts w:ascii="Times New Roman" w:hAnsi="Times New Roman" w:cs="仿宋_GB2312" w:hint="eastAsia"/>
          <w:sz w:val="32"/>
          <w:szCs w:val="32"/>
        </w:rPr>
        <w:t>社会保险行政部门和其他有关行政部门、社会保险经办机构、社会保险费征收机构及其工作人员泄露用人单位和个人信息的，对直接负责的主管人员和其他直接责任人员依法给予处分；给用人单位或者个人造成损失的，应当承担赔偿责任。</w:t>
      </w:r>
    </w:p>
    <w:p>
      <w:pPr>
        <w:ind w:firstLine="640" w:firstLineChars="200"/>
        <w:rPr>
          <w:rFonts w:ascii="Times New Roman" w:hAnsi="Times New Roman" w:cs="仿宋_GB2312"/>
          <w:sz w:val="32"/>
          <w:szCs w:val="32"/>
        </w:rPr>
      </w:pPr>
      <w:bookmarkStart w:id="106" w:name="第九十三条"/>
      <w:bookmarkEnd w:id="106"/>
      <w:r>
        <w:rPr>
          <w:rFonts w:ascii="Times New Roman" w:eastAsia="黑体" w:hAnsi="Times New Roman" w:cs="黑体" w:hint="eastAsia"/>
          <w:sz w:val="32"/>
          <w:szCs w:val="32"/>
        </w:rPr>
        <w:t>第九十三条</w:t>
      </w:r>
      <w:r>
        <w:rPr>
          <w:rFonts w:ascii="Times New Roman" w:hAnsi="Times New Roman" w:cs="仿宋_GB2312" w:hint="eastAsia"/>
          <w:sz w:val="32"/>
          <w:szCs w:val="32"/>
        </w:rPr>
        <w:t>　</w:t>
      </w:r>
      <w:r>
        <w:rPr>
          <w:rFonts w:ascii="Times New Roman" w:hAnsi="Times New Roman" w:cs="仿宋_GB2312" w:hint="eastAsia"/>
          <w:sz w:val="32"/>
          <w:szCs w:val="32"/>
        </w:rPr>
        <w:t>国家工作人员在社会保险管理、监督工作中滥用职权、玩忽职守、徇私舞弊的，依法给予处分。</w:t>
      </w:r>
    </w:p>
    <w:p>
      <w:pPr>
        <w:ind w:firstLine="640" w:firstLineChars="200"/>
        <w:rPr>
          <w:rFonts w:ascii="Times New Roman" w:hAnsi="Times New Roman" w:cs="仿宋_GB2312"/>
          <w:sz w:val="32"/>
          <w:szCs w:val="32"/>
        </w:rPr>
      </w:pPr>
      <w:bookmarkStart w:id="107" w:name="第九十四条"/>
      <w:bookmarkEnd w:id="107"/>
      <w:r>
        <w:rPr>
          <w:rFonts w:ascii="Times New Roman" w:eastAsia="黑体" w:hAnsi="Times New Roman" w:cs="黑体" w:hint="eastAsia"/>
          <w:sz w:val="32"/>
          <w:szCs w:val="32"/>
        </w:rPr>
        <w:t>第九十四条</w:t>
      </w:r>
      <w:r>
        <w:rPr>
          <w:rFonts w:ascii="Times New Roman" w:hAnsi="Times New Roman" w:cs="仿宋_GB2312" w:hint="eastAsia"/>
          <w:sz w:val="32"/>
          <w:szCs w:val="32"/>
        </w:rPr>
        <w:t>　</w:t>
      </w:r>
      <w:r>
        <w:rPr>
          <w:rFonts w:ascii="Times New Roman" w:hAnsi="Times New Roman" w:cs="仿宋_GB2312" w:hint="eastAsia"/>
          <w:sz w:val="32"/>
          <w:szCs w:val="32"/>
        </w:rPr>
        <w:t>违反本法规定，构成犯罪的，依法追究刑事责任。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108" w:name="第十二章 附则"/>
      <w:bookmarkEnd w:id="108"/>
      <w:r>
        <w:rPr>
          <w:rFonts w:ascii="Times New Roman" w:eastAsia="黑体" w:hAnsi="Times New Roman" w:cs="黑体" w:hint="eastAsia"/>
          <w:szCs w:val="32"/>
        </w:rPr>
        <w:t>第十二章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9" w:name="第九十五条"/>
      <w:bookmarkEnd w:id="109"/>
      <w:r>
        <w:rPr>
          <w:rFonts w:ascii="Times New Roman" w:eastAsia="黑体" w:hAnsi="Times New Roman" w:cs="黑体" w:hint="eastAsia"/>
          <w:sz w:val="32"/>
          <w:szCs w:val="32"/>
        </w:rPr>
        <w:t>第九十五条</w:t>
      </w:r>
      <w:r>
        <w:rPr>
          <w:rFonts w:ascii="Times New Roman" w:hAnsi="Times New Roman" w:cs="仿宋_GB2312" w:hint="eastAsia"/>
          <w:sz w:val="32"/>
          <w:szCs w:val="32"/>
        </w:rPr>
        <w:t>　</w:t>
      </w:r>
      <w:r>
        <w:rPr>
          <w:rFonts w:ascii="Times New Roman" w:hAnsi="Times New Roman" w:cs="仿宋_GB2312" w:hint="eastAsia"/>
          <w:sz w:val="32"/>
          <w:szCs w:val="32"/>
        </w:rPr>
        <w:t>进城务工的农村居民依照本法规定参加社会保险。</w:t>
      </w:r>
    </w:p>
    <w:p>
      <w:pPr>
        <w:ind w:firstLine="640" w:firstLineChars="200"/>
        <w:rPr>
          <w:rFonts w:ascii="Times New Roman" w:hAnsi="Times New Roman" w:cs="仿宋_GB2312"/>
          <w:sz w:val="32"/>
          <w:szCs w:val="32"/>
        </w:rPr>
      </w:pPr>
      <w:bookmarkStart w:id="110" w:name="第九十六条"/>
      <w:bookmarkEnd w:id="110"/>
      <w:r>
        <w:rPr>
          <w:rFonts w:ascii="Times New Roman" w:eastAsia="黑体" w:hAnsi="Times New Roman" w:cs="黑体" w:hint="eastAsia"/>
          <w:sz w:val="32"/>
          <w:szCs w:val="32"/>
        </w:rPr>
        <w:t>第九十六条</w:t>
      </w:r>
      <w:r>
        <w:rPr>
          <w:rFonts w:ascii="Times New Roman" w:hAnsi="Times New Roman" w:cs="仿宋_GB2312" w:hint="eastAsia"/>
          <w:sz w:val="32"/>
          <w:szCs w:val="32"/>
        </w:rPr>
        <w:t>　</w:t>
      </w:r>
      <w:r>
        <w:rPr>
          <w:rFonts w:ascii="Times New Roman" w:hAnsi="Times New Roman" w:cs="仿宋_GB2312" w:hint="eastAsia"/>
          <w:sz w:val="32"/>
          <w:szCs w:val="32"/>
        </w:rPr>
        <w:t>征收农村集体所有的土地，应当足额安排被征地农民的社会保险费，按照国务院规定将被征地农民纳入相应的社会保险制度。</w:t>
      </w:r>
    </w:p>
    <w:p>
      <w:pPr>
        <w:ind w:firstLine="640" w:firstLineChars="200"/>
        <w:rPr>
          <w:rFonts w:ascii="Times New Roman" w:hAnsi="Times New Roman" w:cs="仿宋_GB2312"/>
          <w:sz w:val="32"/>
          <w:szCs w:val="32"/>
        </w:rPr>
      </w:pPr>
      <w:bookmarkStart w:id="111" w:name="第九十七条"/>
      <w:bookmarkEnd w:id="111"/>
      <w:r>
        <w:rPr>
          <w:rFonts w:ascii="Times New Roman" w:eastAsia="黑体" w:hAnsi="Times New Roman" w:cs="黑体" w:hint="eastAsia"/>
          <w:sz w:val="32"/>
          <w:szCs w:val="32"/>
        </w:rPr>
        <w:t>第九十七条</w:t>
      </w:r>
      <w:r>
        <w:rPr>
          <w:rFonts w:ascii="Times New Roman" w:hAnsi="Times New Roman" w:cs="仿宋_GB2312" w:hint="eastAsia"/>
          <w:sz w:val="32"/>
          <w:szCs w:val="32"/>
        </w:rPr>
        <w:t>　</w:t>
      </w:r>
      <w:r>
        <w:rPr>
          <w:rFonts w:ascii="Times New Roman" w:hAnsi="Times New Roman" w:cs="仿宋_GB2312" w:hint="eastAsia"/>
          <w:sz w:val="32"/>
          <w:szCs w:val="32"/>
        </w:rPr>
        <w:t>外国人在中国境内就业的，参照本法规定参加社会保险。</w:t>
      </w:r>
    </w:p>
    <w:p>
      <w:pPr>
        <w:ind w:firstLine="640" w:firstLineChars="200"/>
        <w:rPr>
          <w:rFonts w:ascii="Times New Roman" w:hAnsi="Times New Roman" w:cs="仿宋_GB2312"/>
          <w:sz w:val="32"/>
          <w:szCs w:val="32"/>
        </w:rPr>
      </w:pPr>
      <w:bookmarkStart w:id="112" w:name="第九十八条"/>
      <w:bookmarkEnd w:id="112"/>
      <w:r>
        <w:rPr>
          <w:rFonts w:ascii="Times New Roman" w:eastAsia="黑体" w:hAnsi="Times New Roman" w:cs="黑体" w:hint="eastAsia"/>
          <w:sz w:val="32"/>
          <w:szCs w:val="32"/>
        </w:rPr>
        <w:t>第九十八条</w:t>
      </w:r>
      <w:r>
        <w:rPr>
          <w:rFonts w:ascii="Times New Roman" w:hAnsi="Times New Roman" w:cs="仿宋_GB2312" w:hint="eastAsia"/>
          <w:sz w:val="32"/>
          <w:szCs w:val="32"/>
        </w:rPr>
        <w:t>　</w:t>
      </w:r>
      <w:r>
        <w:rPr>
          <w:rFonts w:ascii="Times New Roman" w:hAnsi="Times New Roman" w:cs="仿宋_GB2312" w:hint="eastAsia"/>
          <w:sz w:val="32"/>
          <w:szCs w:val="32"/>
        </w:rPr>
        <w:t>本法自2011年7月1日起施行。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